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898E1" w14:textId="48F96D27" w:rsidR="004E72D2" w:rsidRDefault="00900270" w:rsidP="00900270">
      <w:pPr>
        <w:jc w:val="center"/>
        <w:rPr>
          <w:b/>
          <w:bCs/>
        </w:rPr>
      </w:pPr>
      <w:r w:rsidRPr="00900270">
        <w:rPr>
          <w:b/>
          <w:bCs/>
        </w:rPr>
        <w:t>Odluka o iznosu tarifnih stavki za javnu uslugu opskrbe plinom za razdoblje od 1. listopada do 31. prosinca 2025. te za razdoblje od 1. siječnja do 30. rujna 2026.  (NN 122/2025)</w:t>
      </w:r>
    </w:p>
    <w:tbl>
      <w:tblPr>
        <w:tblW w:w="1066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9144"/>
      </w:tblGrid>
      <w:tr w:rsidR="00F026D1" w:rsidRPr="00F026D1" w14:paraId="147CA204" w14:textId="77777777" w:rsidTr="00F026D1"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97FB4F" w14:textId="23DD47CA" w:rsidR="00F026D1" w:rsidRPr="00F026D1" w:rsidRDefault="00F026D1" w:rsidP="00F026D1">
            <w:pPr>
              <w:spacing w:after="0" w:line="240" w:lineRule="auto"/>
              <w:ind w:right="290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91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910514" w14:textId="13650C22" w:rsidR="00F026D1" w:rsidRPr="00F026D1" w:rsidRDefault="00F026D1" w:rsidP="00F026D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F026D1" w:rsidRPr="00F026D1" w14:paraId="3590D03B" w14:textId="77777777" w:rsidTr="00F026D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602D73" w14:textId="77777777" w:rsidR="00F026D1" w:rsidRPr="00F026D1" w:rsidRDefault="00F026D1" w:rsidP="00F026D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BC5EE1" w14:textId="1BCA3DEB" w:rsidR="00F026D1" w:rsidRPr="00F026D1" w:rsidRDefault="00F026D1" w:rsidP="00F026D1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</w:tbl>
    <w:p w14:paraId="0F912FE4" w14:textId="2E0DAE92" w:rsidR="00F026D1" w:rsidRDefault="0028109E" w:rsidP="00F026D1">
      <w:pPr>
        <w:spacing w:after="0" w:line="240" w:lineRule="auto"/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</w:pPr>
      <w:r>
        <w:rPr>
          <w:rFonts w:ascii="Minion Pro" w:eastAsia="Times New Roman" w:hAnsi="Minion Pro" w:cs="Times New Roman"/>
          <w:b/>
          <w:b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HEP-PLIN d.o.o.,</w:t>
      </w:r>
      <w:r w:rsidR="00F026D1">
        <w:rPr>
          <w:rFonts w:ascii="Minion Pro" w:eastAsia="Times New Roman" w:hAnsi="Minion Pro" w:cs="Times New Roman"/>
          <w:b/>
          <w:b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 xml:space="preserve"> </w:t>
      </w:r>
      <w:r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 xml:space="preserve">Ulica cara </w:t>
      </w:r>
      <w:proofErr w:type="spellStart"/>
      <w:r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Hadrijana</w:t>
      </w:r>
      <w:proofErr w:type="spellEnd"/>
      <w:r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 xml:space="preserve"> 7</w:t>
      </w:r>
      <w:r w:rsidR="00F026D1" w:rsidRPr="00F026D1"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 xml:space="preserve">, </w:t>
      </w:r>
      <w:r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31</w:t>
      </w:r>
      <w:r w:rsidR="00F026D1" w:rsidRPr="00F026D1"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 xml:space="preserve">000 </w:t>
      </w:r>
      <w:r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Osijek</w:t>
      </w:r>
      <w:r w:rsidR="00F026D1" w:rsidRPr="00F026D1"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 xml:space="preserve"> – za distribucijsko područje operatora distribucijskog sustava </w:t>
      </w:r>
      <w:r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HEP-PLIN d.o.o., Osijek</w:t>
      </w:r>
    </w:p>
    <w:p w14:paraId="3100ABE8" w14:textId="77777777" w:rsidR="0028109E" w:rsidRDefault="0028109E" w:rsidP="00F026D1">
      <w:pPr>
        <w:spacing w:after="0" w:line="240" w:lineRule="auto"/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</w:pPr>
    </w:p>
    <w:tbl>
      <w:tblPr>
        <w:tblW w:w="93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760"/>
        <w:gridCol w:w="728"/>
        <w:gridCol w:w="910"/>
        <w:gridCol w:w="1252"/>
        <w:gridCol w:w="996"/>
        <w:gridCol w:w="1156"/>
        <w:gridCol w:w="1079"/>
      </w:tblGrid>
      <w:tr w:rsidR="00A77EDC" w:rsidRPr="00A77EDC" w14:paraId="49EEA4AB" w14:textId="77777777" w:rsidTr="00A77EDC">
        <w:trPr>
          <w:trHeight w:val="851"/>
        </w:trPr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80BDD0" w14:textId="77777777" w:rsidR="00A77EDC" w:rsidRPr="00A77EDC" w:rsidRDefault="00A77EDC" w:rsidP="00A77EDC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Vrsta</w:t>
            </w:r>
          </w:p>
          <w:p w14:paraId="64FE9586" w14:textId="77777777" w:rsidR="00A77EDC" w:rsidRPr="00A77EDC" w:rsidRDefault="00A77EDC" w:rsidP="00A77EDC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tarifne</w:t>
            </w:r>
          </w:p>
          <w:p w14:paraId="15BB2207" w14:textId="77777777" w:rsidR="00A77EDC" w:rsidRPr="00A77EDC" w:rsidRDefault="00A77EDC" w:rsidP="00A77EDC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stavke</w:t>
            </w:r>
          </w:p>
        </w:tc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15330B" w14:textId="77777777" w:rsidR="00A77EDC" w:rsidRPr="00A77EDC" w:rsidRDefault="00A77EDC" w:rsidP="00A77EDC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Oznaka</w:t>
            </w:r>
          </w:p>
          <w:p w14:paraId="1354184C" w14:textId="77777777" w:rsidR="00A77EDC" w:rsidRPr="00A77EDC" w:rsidRDefault="00A77EDC" w:rsidP="00A77EDC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tarifne</w:t>
            </w:r>
          </w:p>
          <w:p w14:paraId="1C34D349" w14:textId="77777777" w:rsidR="00A77EDC" w:rsidRPr="00A77EDC" w:rsidRDefault="00A77EDC" w:rsidP="00A77EDC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stavke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9A496C" w14:textId="77777777" w:rsidR="00A77EDC" w:rsidRPr="00A77EDC" w:rsidRDefault="00A77EDC" w:rsidP="00A77EDC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Tarifni</w:t>
            </w:r>
          </w:p>
          <w:p w14:paraId="06FF8D07" w14:textId="77777777" w:rsidR="00A77EDC" w:rsidRPr="00A77EDC" w:rsidRDefault="00A77EDC" w:rsidP="00A77EDC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model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D20263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TROŠAK NABAVE PLINA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B25652" w14:textId="77777777" w:rsidR="00A77EDC" w:rsidRPr="00A77EDC" w:rsidRDefault="00A77EDC" w:rsidP="00A77EDC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TROŠAK</w:t>
            </w:r>
          </w:p>
          <w:p w14:paraId="6FA67721" w14:textId="77777777" w:rsidR="00A77EDC" w:rsidRPr="00A77EDC" w:rsidRDefault="00A77EDC" w:rsidP="00A77EDC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DISTRIBUCIJE</w:t>
            </w:r>
          </w:p>
          <w:p w14:paraId="60352A0B" w14:textId="77777777" w:rsidR="00A77EDC" w:rsidRPr="00A77EDC" w:rsidRDefault="00A77EDC" w:rsidP="00A77EDC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PLINA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9AC7FA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TROŠAK OPSKRBE PLINOM</w:t>
            </w:r>
          </w:p>
        </w:tc>
        <w:tc>
          <w:tcPr>
            <w:tcW w:w="13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F6B5CF" w14:textId="77777777" w:rsidR="00A77EDC" w:rsidRPr="00A77EDC" w:rsidRDefault="00A77EDC" w:rsidP="00A77EDC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KRAJNJA CIJENA OPSKRBE PLINOM</w:t>
            </w:r>
          </w:p>
          <w:p w14:paraId="31A9A6EF" w14:textId="77777777" w:rsidR="00A77EDC" w:rsidRPr="00A77EDC" w:rsidRDefault="00A77EDC" w:rsidP="00A77EDC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– bez PDV-a</w:t>
            </w:r>
          </w:p>
        </w:tc>
        <w:tc>
          <w:tcPr>
            <w:tcW w:w="1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75E568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Mjerna jedinica</w:t>
            </w:r>
          </w:p>
        </w:tc>
      </w:tr>
      <w:tr w:rsidR="00A77EDC" w:rsidRPr="00A77EDC" w14:paraId="7E36DF61" w14:textId="77777777" w:rsidTr="00A77EDC">
        <w:trPr>
          <w:trHeight w:val="35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2FFE73" w14:textId="77777777" w:rsidR="00A77EDC" w:rsidRPr="00A77EDC" w:rsidRDefault="00A77EDC" w:rsidP="00A77EDC">
            <w:pPr>
              <w:spacing w:after="48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Tarifna stavka za isporučenu količinu plina –</w:t>
            </w: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Pr="00A77EDC"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za razdoblje od</w:t>
            </w:r>
          </w:p>
          <w:p w14:paraId="434162CF" w14:textId="77777777" w:rsidR="00A77EDC" w:rsidRPr="00A77EDC" w:rsidRDefault="00A77EDC" w:rsidP="00A77EDC">
            <w:pPr>
              <w:spacing w:after="48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 listopada do 31. prosinca 2025.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7881A8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Ts1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12D76F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TM1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DF8926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0,0355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9D701D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0,0057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2E54C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0,0086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836982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0,0498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734BFC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77EDC" w:rsidRPr="00A77EDC" w14:paraId="24366FC4" w14:textId="77777777" w:rsidTr="00A77EDC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A2499EE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9320586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0A92C9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3AE1032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B02C93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0,0057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CAAD825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2EDFD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E0E823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77EDC" w:rsidRPr="00A77EDC" w14:paraId="47313EB9" w14:textId="77777777" w:rsidTr="00A77EDC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76A7F01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B972A2C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39A789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BDD0C88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36AE79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0,0057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ED0358B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A2EA51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3F095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77EDC" w:rsidRPr="00A77EDC" w14:paraId="6CF2C721" w14:textId="77777777" w:rsidTr="00A77EDC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7401AB2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14CF031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A72CE3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B71FD4C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F2326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0,0051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2C46124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CF7121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3CAAA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77EDC" w:rsidRPr="00A77EDC" w14:paraId="5B5096FF" w14:textId="77777777" w:rsidTr="00A77EDC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8CE21FE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6FAE16B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A69F08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02FFBF5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E197D4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0,0051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88A9833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FDC3DB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0,0492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4F6E8B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77EDC" w:rsidRPr="00A77EDC" w14:paraId="2D7535DD" w14:textId="77777777" w:rsidTr="00A77EDC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DBD9FEF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EAD71DC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5DD30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933533A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0CBB46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0,0048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0795926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5DF625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0,0489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B8E6A7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77EDC" w:rsidRPr="00A77EDC" w14:paraId="35AB901E" w14:textId="77777777" w:rsidTr="00A77EDC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4A024AD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EABAC9C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099324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95ECE4D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1D547C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0,0046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13F0433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90C269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7F2496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77EDC" w:rsidRPr="00A77EDC" w14:paraId="62CF8A16" w14:textId="77777777" w:rsidTr="00A77EDC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1C4B208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1EE9C4C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EEDCB5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B96086F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CE6DC2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0,0043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B55605F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F25DC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0,0484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C1A72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77EDC" w:rsidRPr="00A77EDC" w14:paraId="721CE6C2" w14:textId="77777777" w:rsidTr="00A77EDC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EF165CD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DDB5453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3EA862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8CE5BDE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A72A31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0,0040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B0A82C7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47D220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0,0481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4FA8D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77EDC" w:rsidRPr="00A77EDC" w14:paraId="022E997B" w14:textId="77777777" w:rsidTr="00A77EDC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9CDA420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11E3F02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641255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A202237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CD81EE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0,0034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FFE5B27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FBE341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0,0475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49E04C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77EDC" w:rsidRPr="00A77EDC" w14:paraId="0EEF9821" w14:textId="77777777" w:rsidTr="00A77EDC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0C2BD4E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9E526F6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14A31A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DC20052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934EDD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0,0029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C453E8A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7D0E32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967ABE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77EDC" w:rsidRPr="00A77EDC" w14:paraId="634E43C4" w14:textId="77777777" w:rsidTr="00A77EDC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8ABD9F2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3D4D5FC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1D972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89FCD66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977382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0,0023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E371792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90119C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0051C8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77EDC" w:rsidRPr="00A77EDC" w14:paraId="345E76DC" w14:textId="77777777" w:rsidTr="00A77EDC">
        <w:trPr>
          <w:trHeight w:val="358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8AAC84" w14:textId="77777777" w:rsidR="00A77EDC" w:rsidRPr="00A77EDC" w:rsidRDefault="00A77EDC" w:rsidP="00A77EDC">
            <w:pPr>
              <w:spacing w:after="48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Fiksna mjesečna naknada –</w:t>
            </w: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Pr="00A77EDC"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za razdoblje od</w:t>
            </w:r>
          </w:p>
          <w:p w14:paraId="7F091685" w14:textId="77777777" w:rsidR="00A77EDC" w:rsidRPr="00A77EDC" w:rsidRDefault="00A77EDC" w:rsidP="00A77EDC">
            <w:pPr>
              <w:spacing w:after="48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 listopada do 31. prosinca 2025.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B1F2F7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Ts2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C2B0F1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TM1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0AE4C4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F71D88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1,33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349438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6E975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1,33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7016C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77EDC" w:rsidRPr="00A77EDC" w14:paraId="59355E72" w14:textId="77777777" w:rsidTr="00A77EDC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7029B9B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A18604D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333F65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D13BBDD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1AF3A3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1,33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A0192B3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65B8BE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6D1117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77EDC" w:rsidRPr="00A77EDC" w14:paraId="075C0685" w14:textId="77777777" w:rsidTr="00A77EDC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F751301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966F429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1D130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9B307DD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172A4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2,65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DD7D0BF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70210E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2,65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B0DEB0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77EDC" w:rsidRPr="00A77EDC" w14:paraId="262EBF1F" w14:textId="77777777" w:rsidTr="00A77EDC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072C41A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DDA0497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EF0B78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097C2C1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171684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3,98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5C7ACD4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E3561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3,98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92A773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77EDC" w:rsidRPr="00A77EDC" w14:paraId="543FC59A" w14:textId="77777777" w:rsidTr="00A77EDC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A66C1A8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320291F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D62AA2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A2E4E50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7F2C24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5,31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2CD50DF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A45526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5,31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63805A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77EDC" w:rsidRPr="00A77EDC" w14:paraId="172BDADE" w14:textId="77777777" w:rsidTr="00A77EDC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D8C74AC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064A828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93A674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B657228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D92B5D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7,96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F618FE3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D9D01C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7,96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117113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77EDC" w:rsidRPr="00A77EDC" w14:paraId="2248B087" w14:textId="77777777" w:rsidTr="00A77EDC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8783EF5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813FB59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9E3D9B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EAE2698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0B7367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13,27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457281F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AB0C6C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13,27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858EF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77EDC" w:rsidRPr="00A77EDC" w14:paraId="295F294A" w14:textId="77777777" w:rsidTr="00A77EDC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9A8ED81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0AC4C20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F12E6F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B8F24C0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81BE13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19,91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565E76B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6BF246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19,91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3A51C2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77EDC" w:rsidRPr="00A77EDC" w14:paraId="1197EC5D" w14:textId="77777777" w:rsidTr="00A77EDC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2BFBCFF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0C2568E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7F7035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6008D4E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3999F7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26,54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2D46E25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928457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26,54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EBE408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77EDC" w:rsidRPr="00A77EDC" w14:paraId="36412AF0" w14:textId="77777777" w:rsidTr="00A77EDC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C535D04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52422E3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5B66C3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B8209E6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C2AC33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39,82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554ECE1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10511A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39,82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04125D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77EDC" w:rsidRPr="00A77EDC" w14:paraId="4C80D3D5" w14:textId="77777777" w:rsidTr="00A77EDC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D191904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6E1BADE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CABFC5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92BE2B3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A4C9B6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53,09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3DB3F67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1C4F06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53,09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1075B8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77EDC" w:rsidRPr="00A77EDC" w14:paraId="378D1A94" w14:textId="77777777" w:rsidTr="00A77EDC">
        <w:trPr>
          <w:trHeight w:val="143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54B70DF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A35C100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39FA5C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A4681B3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EA878B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66,36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95EBF54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DEDF91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66,36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33A6A6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</w:tbl>
    <w:p w14:paraId="56DAE3E6" w14:textId="63F2CD9C" w:rsidR="00A77EDC" w:rsidRPr="00A77EDC" w:rsidRDefault="00A77EDC" w:rsidP="00A77EDC">
      <w:pPr>
        <w:spacing w:after="0" w:line="240" w:lineRule="auto"/>
        <w:rPr>
          <w:rFonts w:ascii="Minion Pro Cond" w:eastAsia="Times New Roman" w:hAnsi="Minion Pro Cond" w:cs="Times New Roman"/>
          <w:color w:val="231F20"/>
          <w:kern w:val="0"/>
          <w:sz w:val="18"/>
          <w:szCs w:val="18"/>
          <w:lang w:eastAsia="hr-HR"/>
          <w14:ligatures w14:val="none"/>
        </w:rPr>
      </w:pPr>
      <w:r w:rsidRPr="00A77EDC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  <w:r w:rsidRPr="00A77EDC">
        <w:rPr>
          <w:rFonts w:ascii="Minion Pro" w:eastAsia="Times New Roman" w:hAnsi="Minion Pro" w:cs="Times New Roman"/>
          <w:b/>
          <w:bCs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Napomena: </w:t>
      </w:r>
      <w:r w:rsidRPr="00A77EDC"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A77EDC"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vertAlign w:val="subscript"/>
          <w:lang w:eastAsia="hr-HR"/>
          <w14:ligatures w14:val="none"/>
        </w:rPr>
        <w:t>dis</w:t>
      </w:r>
      <w:r w:rsidRPr="00A77EDC"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 uvećava se za iznos od 0,40 eura po obračunskom mjernom mjestu, sukladno odredbama Metodologije za distribuciju, a zbog troškova postupka ispitivanja nepropusnosti i ispravnosti nemjerenog i mjerenog dijela plinske instalacije u svrhu izdavanja ispitnog izvještaja prema Zakonu o zapaljivim tekućinama i plinovima.</w:t>
      </w:r>
    </w:p>
    <w:p w14:paraId="15D9EB01" w14:textId="77777777" w:rsidR="0028109E" w:rsidRDefault="0028109E" w:rsidP="00F026D1">
      <w:pPr>
        <w:spacing w:after="0" w:line="240" w:lineRule="auto"/>
        <w:rPr>
          <w:rFonts w:ascii="Minion Pro" w:eastAsia="Times New Roman" w:hAnsi="Minion Pro" w:cs="Times New Roman"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</w:pPr>
    </w:p>
    <w:p w14:paraId="3BA4BCCF" w14:textId="77777777" w:rsidR="00450B2D" w:rsidRDefault="00450B2D" w:rsidP="00F026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18"/>
          <w:szCs w:val="18"/>
          <w:lang w:eastAsia="hr-HR"/>
          <w14:ligatures w14:val="none"/>
        </w:rPr>
      </w:pPr>
    </w:p>
    <w:p w14:paraId="286F7AFD" w14:textId="77777777" w:rsidR="00AE45FB" w:rsidRDefault="00AE45FB" w:rsidP="00F026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18"/>
          <w:szCs w:val="18"/>
          <w:lang w:eastAsia="hr-HR"/>
          <w14:ligatures w14:val="none"/>
        </w:rPr>
      </w:pPr>
    </w:p>
    <w:p w14:paraId="17AC7DDB" w14:textId="77777777" w:rsidR="00AE45FB" w:rsidRDefault="00AE45FB" w:rsidP="00F026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18"/>
          <w:szCs w:val="18"/>
          <w:lang w:eastAsia="hr-HR"/>
          <w14:ligatures w14:val="none"/>
        </w:rPr>
      </w:pPr>
    </w:p>
    <w:p w14:paraId="70EC7FD5" w14:textId="77777777" w:rsidR="00AE45FB" w:rsidRPr="00AE45FB" w:rsidRDefault="00AE45FB" w:rsidP="00F026D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kern w:val="0"/>
          <w:sz w:val="18"/>
          <w:szCs w:val="18"/>
          <w:lang w:eastAsia="hr-HR"/>
          <w14:ligatures w14:val="none"/>
        </w:rPr>
      </w:pPr>
    </w:p>
    <w:tbl>
      <w:tblPr>
        <w:tblW w:w="9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760"/>
        <w:gridCol w:w="716"/>
        <w:gridCol w:w="910"/>
        <w:gridCol w:w="1252"/>
        <w:gridCol w:w="996"/>
        <w:gridCol w:w="1065"/>
        <w:gridCol w:w="1063"/>
      </w:tblGrid>
      <w:tr w:rsidR="00A77EDC" w:rsidRPr="00A77EDC" w14:paraId="58A1C03F" w14:textId="77777777" w:rsidTr="00A77EDC">
        <w:trPr>
          <w:trHeight w:val="868"/>
        </w:trPr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391CF7" w14:textId="77777777" w:rsidR="00A77EDC" w:rsidRPr="00A77EDC" w:rsidRDefault="00A77EDC" w:rsidP="00A77EDC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Vrsta</w:t>
            </w:r>
          </w:p>
          <w:p w14:paraId="7D1929DC" w14:textId="77777777" w:rsidR="00A77EDC" w:rsidRPr="00A77EDC" w:rsidRDefault="00A77EDC" w:rsidP="00A77EDC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tarifne</w:t>
            </w:r>
          </w:p>
          <w:p w14:paraId="4967E01F" w14:textId="77777777" w:rsidR="00A77EDC" w:rsidRPr="00A77EDC" w:rsidRDefault="00A77EDC" w:rsidP="00A77EDC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stavke</w:t>
            </w:r>
          </w:p>
        </w:tc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0DE133" w14:textId="77777777" w:rsidR="00A77EDC" w:rsidRPr="00A77EDC" w:rsidRDefault="00A77EDC" w:rsidP="00A77EDC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Oznaka</w:t>
            </w:r>
          </w:p>
          <w:p w14:paraId="7C85367E" w14:textId="77777777" w:rsidR="00A77EDC" w:rsidRPr="00A77EDC" w:rsidRDefault="00A77EDC" w:rsidP="00A77EDC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tarifne</w:t>
            </w:r>
          </w:p>
          <w:p w14:paraId="1D887F3B" w14:textId="77777777" w:rsidR="00A77EDC" w:rsidRPr="00A77EDC" w:rsidRDefault="00A77EDC" w:rsidP="00A77EDC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stavke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85ACDD" w14:textId="77777777" w:rsidR="00A77EDC" w:rsidRPr="00A77EDC" w:rsidRDefault="00A77EDC" w:rsidP="00A77EDC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Tarifni</w:t>
            </w:r>
          </w:p>
          <w:p w14:paraId="5B455720" w14:textId="77777777" w:rsidR="00A77EDC" w:rsidRPr="00A77EDC" w:rsidRDefault="00A77EDC" w:rsidP="00A77EDC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model</w:t>
            </w:r>
          </w:p>
        </w:tc>
        <w:tc>
          <w:tcPr>
            <w:tcW w:w="8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2C5359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TROŠAK NABAVE PLINA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64650" w14:textId="77777777" w:rsidR="00A77EDC" w:rsidRPr="00A77EDC" w:rsidRDefault="00A77EDC" w:rsidP="00A77EDC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TROŠAK</w:t>
            </w:r>
          </w:p>
          <w:p w14:paraId="1B4441C2" w14:textId="77777777" w:rsidR="00A77EDC" w:rsidRPr="00A77EDC" w:rsidRDefault="00A77EDC" w:rsidP="00A77EDC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DISTRIBUCIJE</w:t>
            </w:r>
          </w:p>
          <w:p w14:paraId="249B6906" w14:textId="77777777" w:rsidR="00A77EDC" w:rsidRPr="00A77EDC" w:rsidRDefault="00A77EDC" w:rsidP="00A77EDC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PLINA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18D1D5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TROŠAK OPSKRBE PLINOM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36E398" w14:textId="77777777" w:rsidR="00A77EDC" w:rsidRPr="00A77EDC" w:rsidRDefault="00A77EDC" w:rsidP="00A77EDC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b/>
                <w:bCs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KRAJNJA CIJENA OPSKRBE PLINOM</w:t>
            </w:r>
          </w:p>
          <w:p w14:paraId="7CC62AF0" w14:textId="77777777" w:rsidR="00A77EDC" w:rsidRPr="00A77EDC" w:rsidRDefault="00A77EDC" w:rsidP="00A77EDC">
            <w:pPr>
              <w:spacing w:after="0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– bez PDV-a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6A2888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Mjerna jedinica</w:t>
            </w:r>
          </w:p>
        </w:tc>
      </w:tr>
      <w:tr w:rsidR="00A77EDC" w:rsidRPr="00A77EDC" w14:paraId="26F4F32C" w14:textId="77777777" w:rsidTr="00A77EDC">
        <w:trPr>
          <w:trHeight w:val="36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91EBB" w14:textId="77777777" w:rsidR="00A77EDC" w:rsidRPr="00A77EDC" w:rsidRDefault="00A77EDC" w:rsidP="00A77EDC">
            <w:pPr>
              <w:spacing w:after="48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Tarifna stavka za isporučenu količinu plina –</w:t>
            </w: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Pr="00A77EDC"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za razdoblje od</w:t>
            </w:r>
          </w:p>
          <w:p w14:paraId="05FCD0B7" w14:textId="77777777" w:rsidR="00A77EDC" w:rsidRPr="00A77EDC" w:rsidRDefault="00A77EDC" w:rsidP="00A77EDC">
            <w:pPr>
              <w:spacing w:after="48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 siječnja do 30. rujna 2026.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FBBB8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Ts1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1675E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TM1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578613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0,0355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BF435F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0,0058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885D65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0,0086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3A2EA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0,0499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DBFD4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77EDC" w:rsidRPr="00A77EDC" w14:paraId="743AB76D" w14:textId="77777777" w:rsidTr="00A77EDC">
        <w:trPr>
          <w:trHeight w:val="1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219995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A0D9E42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7CF523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FD50B2C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1A4717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0,0058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A26085C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1B8472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B4C6C8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77EDC" w:rsidRPr="00A77EDC" w14:paraId="03412BFB" w14:textId="77777777" w:rsidTr="00A77EDC">
        <w:trPr>
          <w:trHeight w:val="1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B9BC976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28C66E4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542D6B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B5F2DA0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661F19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0,0058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1C40954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A6B01C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0,0499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BEFEC8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77EDC" w:rsidRPr="00A77EDC" w14:paraId="27921DFE" w14:textId="77777777" w:rsidTr="00A77EDC">
        <w:trPr>
          <w:trHeight w:val="1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640F02E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44B172A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C479CE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F819B9D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BD6B0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0,0052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4A7F322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2726FB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0F5DE6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77EDC" w:rsidRPr="00A77EDC" w14:paraId="594D911B" w14:textId="77777777" w:rsidTr="00A77EDC">
        <w:trPr>
          <w:trHeight w:val="1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B956028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C96B1EE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34B14E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C82DFDD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D31C04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0,0052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4E6B3AD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87AED2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0,0493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A5FE4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77EDC" w:rsidRPr="00A77EDC" w14:paraId="37AE84BE" w14:textId="77777777" w:rsidTr="00A77EDC">
        <w:trPr>
          <w:trHeight w:val="1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FC4AC93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71D4F3C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755D62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38C2F00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F3E7E5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0,0049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F140E4F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75EFE6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0,0490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81267E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77EDC" w:rsidRPr="00A77EDC" w14:paraId="79BCD36E" w14:textId="77777777" w:rsidTr="00A77EDC">
        <w:trPr>
          <w:trHeight w:val="1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D27461D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6B99F41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1F367D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A7A23E3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BFAA70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0,0046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5FA3E8A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3E0249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0,0487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EA6F4D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77EDC" w:rsidRPr="00A77EDC" w14:paraId="7B5B0D36" w14:textId="77777777" w:rsidTr="00A77EDC">
        <w:trPr>
          <w:trHeight w:val="1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C0829D5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039A86C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FEFB1E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6F49D78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49C9E7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0,0044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6D37D6E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FCEFC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0,0485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347436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77EDC" w:rsidRPr="00A77EDC" w14:paraId="21BF2AAB" w14:textId="77777777" w:rsidTr="00A77EDC">
        <w:trPr>
          <w:trHeight w:val="1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F16C966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83946C3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5C98A8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3593B81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4C6882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0,0041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B51EFE2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6C94D5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968027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77EDC" w:rsidRPr="00A77EDC" w14:paraId="4C0DA57F" w14:textId="77777777" w:rsidTr="00A77EDC">
        <w:trPr>
          <w:trHeight w:val="1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DD49513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F67C129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6A11C4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2387E2C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D1C06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0,0035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538FB4E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0DCA1C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0,0476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F67CB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77EDC" w:rsidRPr="00A77EDC" w14:paraId="2386678F" w14:textId="77777777" w:rsidTr="00A77EDC">
        <w:trPr>
          <w:trHeight w:val="1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292CF4E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527B8D5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EA8086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251508C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8BE9B9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0,0029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6921009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7DFB17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0,0470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1688AE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77EDC" w:rsidRPr="00A77EDC" w14:paraId="2B7923CF" w14:textId="77777777" w:rsidTr="00A77EDC">
        <w:trPr>
          <w:trHeight w:val="1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63FA573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2BB1814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976EF0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287C574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AEE2EF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0,0023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944C4F7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44FEE9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0,0464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F41FEA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EUR/kWh</w:t>
            </w:r>
          </w:p>
        </w:tc>
      </w:tr>
      <w:tr w:rsidR="00A77EDC" w:rsidRPr="00A77EDC" w14:paraId="0E1FCD4C" w14:textId="77777777" w:rsidTr="00A77EDC">
        <w:trPr>
          <w:trHeight w:val="365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5F80D5" w14:textId="77777777" w:rsidR="00A77EDC" w:rsidRPr="00A77EDC" w:rsidRDefault="00A77EDC" w:rsidP="00A77EDC">
            <w:pPr>
              <w:spacing w:after="48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Fiksna mjesečna naknada –</w:t>
            </w: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Pr="00A77EDC"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za razdoblje od</w:t>
            </w:r>
          </w:p>
          <w:p w14:paraId="27DE53E8" w14:textId="77777777" w:rsidR="00A77EDC" w:rsidRPr="00A77EDC" w:rsidRDefault="00A77EDC" w:rsidP="00A77EDC">
            <w:pPr>
              <w:spacing w:after="48" w:line="240" w:lineRule="auto"/>
              <w:jc w:val="center"/>
              <w:textAlignment w:val="baseline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A77EDC"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 siječnja do 30. rujna 2026.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45ADAC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Ts2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45069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TM1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2DBD6F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C93DBE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1,33</w:t>
            </w: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526396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C348DB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1,33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CEF1D2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20"/>
                <w:szCs w:val="20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77EDC" w:rsidRPr="00A77EDC" w14:paraId="6EC95315" w14:textId="77777777" w:rsidTr="00A77EDC">
        <w:trPr>
          <w:trHeight w:val="1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513A570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DBEA8CF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5ECF0F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E3A65B0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5BF8B8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1,33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0614DE9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F6BDC8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1,33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DB9AAA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77EDC" w:rsidRPr="00A77EDC" w14:paraId="55B647CD" w14:textId="77777777" w:rsidTr="00A77EDC">
        <w:trPr>
          <w:trHeight w:val="1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C8538FA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DE79B78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4443D5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TM3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AEAF1CE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B6B37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2,65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25CEEBA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3F35EE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2,65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04B591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77EDC" w:rsidRPr="00A77EDC" w14:paraId="5E311757" w14:textId="77777777" w:rsidTr="00A77EDC">
        <w:trPr>
          <w:trHeight w:val="1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CED724B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C467386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CAB212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C1E46F1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943C55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3,98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1DB45DF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14504E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3,98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59B2E6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77EDC" w:rsidRPr="00A77EDC" w14:paraId="59F14A99" w14:textId="77777777" w:rsidTr="00A77EDC">
        <w:trPr>
          <w:trHeight w:val="1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C595321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9D6C965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F8E835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TM5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AF0FBC9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F8599D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5,31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7929ECD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E2CBE0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5,31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4536E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77EDC" w:rsidRPr="00A77EDC" w14:paraId="3D6FD640" w14:textId="77777777" w:rsidTr="00A77EDC">
        <w:trPr>
          <w:trHeight w:val="1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8C7ACCC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F3CC016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1EBC1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6DE03D6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45EF79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7,96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C00E0C8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C1ABF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7,96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5ACCCE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77EDC" w:rsidRPr="00A77EDC" w14:paraId="3288BB14" w14:textId="77777777" w:rsidTr="00A77EDC">
        <w:trPr>
          <w:trHeight w:val="1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67B1FCF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C7FF169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5D1F3D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68435AF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0C6233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13,27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B202075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8A11DB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13,27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DBC105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77EDC" w:rsidRPr="00A77EDC" w14:paraId="5299A7A9" w14:textId="77777777" w:rsidTr="00A77EDC">
        <w:trPr>
          <w:trHeight w:val="1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27DB513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B986654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9A88D8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TM8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380A8B3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D4B9E4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19,91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0EC11A8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6E2BDB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19,91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953186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77EDC" w:rsidRPr="00A77EDC" w14:paraId="0C2A59AC" w14:textId="77777777" w:rsidTr="00A77EDC">
        <w:trPr>
          <w:trHeight w:val="1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BC1F142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A515C47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4DC776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8E9F87F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EEF915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26,54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4D63F0C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D6D7A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26,54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9DC20E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77EDC" w:rsidRPr="00A77EDC" w14:paraId="74C8F638" w14:textId="77777777" w:rsidTr="00A77EDC">
        <w:trPr>
          <w:trHeight w:val="1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FBED301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6B1BE0E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D5001E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TM10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572615B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0DAD75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39,82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7C453B2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CBA69D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39,82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C38B6E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77EDC" w:rsidRPr="00A77EDC" w14:paraId="4952AFDB" w14:textId="77777777" w:rsidTr="00A77EDC">
        <w:trPr>
          <w:trHeight w:val="1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C9AAB77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4B0EE71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82259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TM11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D0A53C5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3CA98D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53,09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2414FE0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A2336B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53,09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9B7134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  <w:tr w:rsidR="00A77EDC" w:rsidRPr="00A77EDC" w14:paraId="6F3E7001" w14:textId="77777777" w:rsidTr="00A77EDC">
        <w:trPr>
          <w:trHeight w:val="146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43147D8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19DD06E" w14:textId="77777777" w:rsidR="00A77EDC" w:rsidRPr="00A77EDC" w:rsidRDefault="00A77EDC" w:rsidP="00A77EDC">
            <w:pPr>
              <w:spacing w:after="48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51F72F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TM12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9849D37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902A56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66,36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8B4F989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D5E3DE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66,36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93B973" w14:textId="77777777" w:rsidR="00A77EDC" w:rsidRPr="00A77EDC" w:rsidRDefault="00A77EDC" w:rsidP="00A77ED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A77EDC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EUR</w:t>
            </w:r>
          </w:p>
        </w:tc>
      </w:tr>
    </w:tbl>
    <w:p w14:paraId="495BC089" w14:textId="77777777" w:rsidR="00A77EDC" w:rsidRPr="00A77EDC" w:rsidRDefault="00A77EDC" w:rsidP="00A77ED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77EDC">
        <w:rPr>
          <w:rFonts w:ascii="Minion Pro" w:eastAsia="Times New Roman" w:hAnsi="Minion Pro" w:cs="Times New Roman"/>
          <w:color w:val="000000"/>
          <w:kern w:val="0"/>
          <w:sz w:val="24"/>
          <w:szCs w:val="24"/>
          <w:lang w:eastAsia="hr-HR"/>
          <w14:ligatures w14:val="none"/>
        </w:rPr>
        <w:br/>
      </w:r>
    </w:p>
    <w:p w14:paraId="5FF63071" w14:textId="77777777" w:rsidR="00A77EDC" w:rsidRPr="00A77EDC" w:rsidRDefault="00A77EDC" w:rsidP="00A77EDC">
      <w:pPr>
        <w:shd w:val="clear" w:color="auto" w:fill="FFFFFF"/>
        <w:spacing w:after="0" w:line="240" w:lineRule="auto"/>
        <w:textAlignment w:val="baseline"/>
        <w:rPr>
          <w:rFonts w:ascii="Minion Pro Cond" w:eastAsia="Times New Roman" w:hAnsi="Minion Pro Cond" w:cs="Times New Roman"/>
          <w:color w:val="231F20"/>
          <w:kern w:val="0"/>
          <w:sz w:val="18"/>
          <w:szCs w:val="18"/>
          <w:lang w:eastAsia="hr-HR"/>
          <w14:ligatures w14:val="none"/>
        </w:rPr>
      </w:pPr>
      <w:r w:rsidRPr="00A77EDC">
        <w:rPr>
          <w:rFonts w:ascii="Minion Pro" w:eastAsia="Times New Roman" w:hAnsi="Minion Pro" w:cs="Times New Roman"/>
          <w:b/>
          <w:bCs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Napomena: </w:t>
      </w:r>
      <w:r w:rsidRPr="00A77EDC"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A77EDC"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vertAlign w:val="subscript"/>
          <w:lang w:eastAsia="hr-HR"/>
          <w14:ligatures w14:val="none"/>
        </w:rPr>
        <w:t>dis</w:t>
      </w:r>
      <w:r w:rsidRPr="00A77EDC">
        <w:rPr>
          <w:rFonts w:ascii="Minion Pro" w:eastAsia="Times New Roman" w:hAnsi="Minion Pro" w:cs="Times New Roman"/>
          <w:i/>
          <w:iCs/>
          <w:color w:val="231F20"/>
          <w:kern w:val="0"/>
          <w:sz w:val="18"/>
          <w:szCs w:val="18"/>
          <w:bdr w:val="none" w:sz="0" w:space="0" w:color="auto" w:frame="1"/>
          <w:lang w:eastAsia="hr-HR"/>
          <w14:ligatures w14:val="none"/>
        </w:rPr>
        <w:t> uvećava se za iznos od 0,40 eura po obračunskom mjernom mjestu, sukladno odredbama Metodologije za distribuciju, a zbog troškova postupka ispitivanja nepropusnosti i ispravnosti nemjerenog i mjerenog dijela plinske instalacije u svrhu izdavanja ispitnog izvještaja prema Zakonu o zapaljivim tekućinama i plinovima.</w:t>
      </w:r>
    </w:p>
    <w:p w14:paraId="1D5A26AC" w14:textId="77777777" w:rsidR="00F026D1" w:rsidRPr="00AE45FB" w:rsidRDefault="00F026D1" w:rsidP="00F026D1">
      <w:pPr>
        <w:rPr>
          <w:b/>
          <w:bCs/>
          <w:sz w:val="18"/>
          <w:szCs w:val="18"/>
        </w:rPr>
      </w:pPr>
    </w:p>
    <w:sectPr w:rsidR="00F026D1" w:rsidRPr="00AE45FB" w:rsidSect="00F026D1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270"/>
    <w:rsid w:val="00095D22"/>
    <w:rsid w:val="0028109E"/>
    <w:rsid w:val="00450B2D"/>
    <w:rsid w:val="004E72D2"/>
    <w:rsid w:val="005146BB"/>
    <w:rsid w:val="005223ED"/>
    <w:rsid w:val="00900270"/>
    <w:rsid w:val="009B3C37"/>
    <w:rsid w:val="00A761F2"/>
    <w:rsid w:val="00A77EDC"/>
    <w:rsid w:val="00AE45FB"/>
    <w:rsid w:val="00E170AC"/>
    <w:rsid w:val="00F0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2790D"/>
  <w15:chartTrackingRefBased/>
  <w15:docId w15:val="{60F85638-E382-456C-AF0C-7D911401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2</cp:revision>
  <dcterms:created xsi:type="dcterms:W3CDTF">2025-09-23T12:18:00Z</dcterms:created>
  <dcterms:modified xsi:type="dcterms:W3CDTF">2025-09-23T12:18:00Z</dcterms:modified>
</cp:coreProperties>
</file>